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EE8" w:rsidRPr="005C4894" w:rsidRDefault="00735EE8" w:rsidP="00735EE8">
      <w:pPr>
        <w:rPr>
          <w:b/>
          <w:lang w:val="lv-LV"/>
        </w:rPr>
      </w:pPr>
      <w:r w:rsidRPr="005C4894">
        <w:rPr>
          <w:b/>
          <w:lang w:val="lv-LV"/>
        </w:rPr>
        <w:t>1929.</w:t>
      </w:r>
      <w:r>
        <w:rPr>
          <w:b/>
          <w:lang w:val="lv-LV"/>
        </w:rPr>
        <w:t xml:space="preserve"> </w:t>
      </w:r>
      <w:r w:rsidRPr="005C4894">
        <w:rPr>
          <w:b/>
          <w:lang w:val="lv-LV"/>
        </w:rPr>
        <w:t>gada 10.</w:t>
      </w:r>
      <w:r>
        <w:rPr>
          <w:b/>
          <w:lang w:val="lv-LV"/>
        </w:rPr>
        <w:t xml:space="preserve"> </w:t>
      </w:r>
      <w:r w:rsidRPr="005C4894">
        <w:rPr>
          <w:b/>
          <w:lang w:val="lv-LV"/>
        </w:rPr>
        <w:t>aprīļa Saeimas kārtības rullis</w:t>
      </w:r>
      <w:r>
        <w:rPr>
          <w:b/>
          <w:lang w:val="lv-LV"/>
        </w:rPr>
        <w:t>:</w:t>
      </w:r>
    </w:p>
    <w:p w:rsidR="00735EE8" w:rsidRPr="005C4894" w:rsidRDefault="00735EE8" w:rsidP="00735EE8">
      <w:pPr>
        <w:numPr>
          <w:ilvl w:val="0"/>
          <w:numId w:val="1"/>
        </w:numPr>
        <w:rPr>
          <w:lang w:val="lv-LV"/>
        </w:rPr>
      </w:pPr>
      <w:r w:rsidRPr="005C4894">
        <w:rPr>
          <w:lang w:val="lv-LV"/>
        </w:rPr>
        <w:t>124. Balsošanu izdara deputātiem pieceļoties no sēdekļiem.</w:t>
      </w:r>
    </w:p>
    <w:p w:rsidR="00735EE8" w:rsidRPr="005C4894" w:rsidRDefault="00735EE8" w:rsidP="00735EE8">
      <w:pPr>
        <w:numPr>
          <w:ilvl w:val="0"/>
          <w:numId w:val="2"/>
        </w:numPr>
        <w:rPr>
          <w:lang w:val="lv-LV"/>
        </w:rPr>
      </w:pPr>
      <w:r w:rsidRPr="005C4894">
        <w:rPr>
          <w:lang w:val="lv-LV"/>
        </w:rPr>
        <w:t>125. Ne mazāk kā desmit deputāti var prasīt nobalsošanu aizklāti vai izsaucot deputātus vārdā (54. p.). Priekšlikumiem saduroties, aizklātai balsošanai dodama priekšroka. Balsošanas, kas saistītas ar uzticības vai neuzticības izteikšanu Ministru kabinetam vai atsevišķam ministram, izdarāmas atklāti.</w:t>
      </w:r>
    </w:p>
    <w:p w:rsidR="00735EE8" w:rsidRPr="005C4894" w:rsidRDefault="00735EE8" w:rsidP="00735EE8">
      <w:pPr>
        <w:numPr>
          <w:ilvl w:val="0"/>
          <w:numId w:val="2"/>
        </w:numPr>
        <w:rPr>
          <w:lang w:val="lv-LV"/>
        </w:rPr>
      </w:pPr>
      <w:r w:rsidRPr="005C4894">
        <w:rPr>
          <w:lang w:val="lv-LV"/>
        </w:rPr>
        <w:t>126. Ja balsošanas iznākums apšaubāms, vai balsis atklātā balsošanā dalījušās vienlīdzīgi, izdarāma pārbalsošana. Ja arī tā lietu neizšķir, jāpārbalso izejot pa durvīm.</w:t>
      </w:r>
    </w:p>
    <w:p w:rsidR="00735EE8" w:rsidRPr="005C4894" w:rsidRDefault="00735EE8" w:rsidP="00735EE8">
      <w:pPr>
        <w:numPr>
          <w:ilvl w:val="0"/>
          <w:numId w:val="2"/>
        </w:numPr>
        <w:rPr>
          <w:lang w:val="lv-LV"/>
        </w:rPr>
      </w:pPr>
      <w:r w:rsidRPr="005C4894">
        <w:rPr>
          <w:lang w:val="lv-LV"/>
        </w:rPr>
        <w:t>127. Piemērojot 126.pantā paredzēto pēdējo pārbalsošanas veidu, priekšsēdētājs uzaicina iziet pa durvīm vispirms tos deputātus, kas izsakās “par” nobalsojamo priekšlikumu, pēc tam tos, kas izsakās “pret”, un beidzot tos, kas atturas.</w:t>
      </w:r>
    </w:p>
    <w:p w:rsidR="003B7624" w:rsidRPr="00735EE8" w:rsidRDefault="00735EE8" w:rsidP="00735EE8">
      <w:pPr>
        <w:numPr>
          <w:ilvl w:val="0"/>
          <w:numId w:val="2"/>
        </w:numPr>
        <w:rPr>
          <w:lang w:val="lv-LV"/>
        </w:rPr>
      </w:pPr>
      <w:r w:rsidRPr="005C4894">
        <w:rPr>
          <w:lang w:val="lv-LV"/>
        </w:rPr>
        <w:t>128. Lēmumi pieņemami ar klātesošo deputātu absolūto balsu vairākumu, izņemot sevišķus, Satversmē paredzētus gadījumus.</w:t>
      </w:r>
      <w:bookmarkStart w:id="0" w:name="_GoBack"/>
      <w:bookmarkEnd w:id="0"/>
    </w:p>
    <w:sectPr w:rsidR="003B7624" w:rsidRPr="00735E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orinna LRS">
    <w:altName w:val="Arial"/>
    <w:charset w:val="BA"/>
    <w:family w:val="auto"/>
    <w:pitch w:val="variable"/>
    <w:sig w:usb0="00000001" w:usb1="00000000" w:usb2="00000000" w:usb3="00000000" w:csb0="00000197" w:csb1="00000000"/>
  </w:font>
  <w:font w:name="Calibri">
    <w:panose1 w:val="020F0502020204030204"/>
    <w:charset w:val="BA"/>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43E"/>
    <w:multiLevelType w:val="hybridMultilevel"/>
    <w:tmpl w:val="470C04F2"/>
    <w:lvl w:ilvl="0" w:tplc="6570CEC8">
      <w:numFmt w:val="bullet"/>
      <w:lvlText w:val="-"/>
      <w:lvlJc w:val="left"/>
      <w:pPr>
        <w:ind w:left="720" w:hanging="360"/>
      </w:pPr>
      <w:rPr>
        <w:rFonts w:ascii="Korinna LRS" w:eastAsia="Calibri" w:hAnsi="Korinna LRS" w:cs="Mang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C38289D"/>
    <w:multiLevelType w:val="hybridMultilevel"/>
    <w:tmpl w:val="72583A5C"/>
    <w:lvl w:ilvl="0" w:tplc="6570CEC8">
      <w:numFmt w:val="bullet"/>
      <w:lvlText w:val="-"/>
      <w:lvlJc w:val="left"/>
      <w:pPr>
        <w:ind w:left="720" w:hanging="360"/>
      </w:pPr>
      <w:rPr>
        <w:rFonts w:ascii="Korinna LRS" w:eastAsia="Calibri" w:hAnsi="Korinna LRS" w:cs="Mang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EE8"/>
    <w:rsid w:val="003B7624"/>
    <w:rsid w:val="0073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linda.balode</dc:creator>
  <cp:lastModifiedBy>linda.balode</cp:lastModifiedBy>
  <cp:revision>1</cp:revision>
  <dcterms:created xsi:type="dcterms:W3CDTF">2017-10-02T11:28:00Z</dcterms:created>
  <dcterms:modified xsi:type="dcterms:W3CDTF">2017-10-02T11:28:00Z</dcterms:modified>
</cp:coreProperties>
</file>